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8C" w:rsidRDefault="000776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768C" w:rsidRDefault="0007768C">
      <w:pPr>
        <w:pStyle w:val="ConsPlusNormal"/>
        <w:jc w:val="both"/>
        <w:outlineLvl w:val="0"/>
      </w:pPr>
    </w:p>
    <w:p w:rsidR="0007768C" w:rsidRDefault="0007768C">
      <w:pPr>
        <w:pStyle w:val="ConsPlusTitle"/>
        <w:jc w:val="center"/>
        <w:outlineLvl w:val="0"/>
      </w:pPr>
      <w:r>
        <w:t>ГУБЕРНАТОР КАЛУЖСКОЙ ОБЛАСТИ</w:t>
      </w:r>
    </w:p>
    <w:p w:rsidR="0007768C" w:rsidRDefault="0007768C">
      <w:pPr>
        <w:pStyle w:val="ConsPlusTitle"/>
        <w:jc w:val="center"/>
      </w:pPr>
    </w:p>
    <w:p w:rsidR="0007768C" w:rsidRDefault="0007768C">
      <w:pPr>
        <w:pStyle w:val="ConsPlusTitle"/>
        <w:jc w:val="center"/>
      </w:pPr>
      <w:r>
        <w:t>ПОСТАНОВЛЕНИЕ</w:t>
      </w:r>
    </w:p>
    <w:p w:rsidR="0007768C" w:rsidRDefault="0007768C">
      <w:pPr>
        <w:pStyle w:val="ConsPlusTitle"/>
        <w:jc w:val="center"/>
      </w:pPr>
      <w:r>
        <w:t>от 28 февраля 2017 г. N 67</w:t>
      </w:r>
    </w:p>
    <w:p w:rsidR="0007768C" w:rsidRDefault="0007768C">
      <w:pPr>
        <w:pStyle w:val="ConsPlusTitle"/>
        <w:jc w:val="center"/>
      </w:pPr>
    </w:p>
    <w:p w:rsidR="0007768C" w:rsidRDefault="0007768C">
      <w:pPr>
        <w:pStyle w:val="ConsPlusTitle"/>
        <w:jc w:val="center"/>
      </w:pPr>
      <w:r>
        <w:t>О СОЗДАНИИ МЕЖВЕДОМСТВЕННОЙ КОМИССИИ ПО ОБЕСПЕЧЕНИЮ</w:t>
      </w:r>
    </w:p>
    <w:p w:rsidR="0007768C" w:rsidRDefault="0007768C">
      <w:pPr>
        <w:pStyle w:val="ConsPlusTitle"/>
        <w:jc w:val="center"/>
      </w:pPr>
      <w:r>
        <w:t>РЕАЛИЗАЦИИ ФЕДЕРАЛЬНОГО ПРОЕКТА "ФОРМИРОВАНИЕ КОМФОРТНОЙ</w:t>
      </w:r>
    </w:p>
    <w:p w:rsidR="0007768C" w:rsidRDefault="0007768C">
      <w:pPr>
        <w:pStyle w:val="ConsPlusTitle"/>
        <w:jc w:val="center"/>
      </w:pPr>
      <w:r>
        <w:t>ГОРОДСКОЙ СРЕДЫ" В КАЛУЖСКОЙ ОБЛАСТИ</w:t>
      </w:r>
    </w:p>
    <w:p w:rsidR="0007768C" w:rsidRDefault="000776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6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68C" w:rsidRDefault="000776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6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21.02.2018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13.08.2018 </w:t>
            </w:r>
            <w:hyperlink r:id="rId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</w:tr>
    </w:tbl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 w:history="1">
        <w:r>
          <w:rPr>
            <w:color w:val="0000FF"/>
          </w:rPr>
          <w:t>абзаца десять подпункта "д" пункта 10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среды",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ПОСТАНОВЛЯЮ: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21.02.2018 N 64)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r>
        <w:t>1. Создать межведомственную комиссию по обеспечению реализации федерального проекта "Формирование комфортной городской среды" в Калужской области.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обеспечению реализации федерального проекта "Формирование комфортной городской среды" в Калужской области согласно приложению N 1.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обеспечению реализации федерального проекта "Формирование комфортной городской среды" в Калужской области согласно приложению N 2.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right"/>
      </w:pPr>
      <w:r>
        <w:t>Губернатор Калужской области</w:t>
      </w:r>
    </w:p>
    <w:p w:rsidR="0007768C" w:rsidRDefault="0007768C">
      <w:pPr>
        <w:pStyle w:val="ConsPlusNormal"/>
        <w:jc w:val="right"/>
      </w:pPr>
      <w:r>
        <w:t>А.Д.Артамонов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right"/>
        <w:outlineLvl w:val="0"/>
      </w:pPr>
      <w:r>
        <w:t>Приложение N 1</w:t>
      </w:r>
    </w:p>
    <w:p w:rsidR="0007768C" w:rsidRDefault="0007768C">
      <w:pPr>
        <w:pStyle w:val="ConsPlusNormal"/>
        <w:jc w:val="right"/>
      </w:pPr>
      <w:r>
        <w:t>к Постановлению</w:t>
      </w:r>
    </w:p>
    <w:p w:rsidR="0007768C" w:rsidRDefault="0007768C">
      <w:pPr>
        <w:pStyle w:val="ConsPlusNormal"/>
        <w:jc w:val="right"/>
      </w:pPr>
      <w:r>
        <w:t>Губернатора Калужской области</w:t>
      </w:r>
    </w:p>
    <w:p w:rsidR="0007768C" w:rsidRDefault="0007768C">
      <w:pPr>
        <w:pStyle w:val="ConsPlusNormal"/>
        <w:jc w:val="right"/>
      </w:pPr>
      <w:r>
        <w:t>от 28 февраля 2017 г. N 67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</w:pPr>
      <w:bookmarkStart w:id="0" w:name="P37"/>
      <w:bookmarkEnd w:id="0"/>
      <w:r>
        <w:t>СОСТАВ</w:t>
      </w:r>
    </w:p>
    <w:p w:rsidR="0007768C" w:rsidRDefault="0007768C">
      <w:pPr>
        <w:pStyle w:val="ConsPlusTitle"/>
        <w:jc w:val="center"/>
      </w:pPr>
      <w:r>
        <w:t>МЕЖВЕДОМСТВЕННОЙ КОМИССИИ ПО ОБЕСПЕЧЕНИЮ РЕАЛИЗАЦИИ</w:t>
      </w:r>
    </w:p>
    <w:p w:rsidR="0007768C" w:rsidRDefault="0007768C">
      <w:pPr>
        <w:pStyle w:val="ConsPlusTitle"/>
        <w:jc w:val="center"/>
      </w:pPr>
      <w:r>
        <w:t xml:space="preserve">ФЕДЕРАЛЬНОГО ПРОЕКТА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07768C" w:rsidRDefault="0007768C">
      <w:pPr>
        <w:pStyle w:val="ConsPlusTitle"/>
        <w:jc w:val="center"/>
      </w:pPr>
      <w:r>
        <w:t>СРЕДЫ" В КАЛУЖСКОЙ ОБЛАСТИ</w:t>
      </w:r>
    </w:p>
    <w:p w:rsidR="0007768C" w:rsidRDefault="000776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6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68C" w:rsidRDefault="000776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Калужской области</w:t>
            </w:r>
            <w:proofErr w:type="gramEnd"/>
          </w:p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>от 24.03.2022 N 111)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</w:tr>
    </w:tbl>
    <w:p w:rsidR="0007768C" w:rsidRDefault="000776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Шапша</w:t>
            </w:r>
          </w:p>
          <w:p w:rsidR="0007768C" w:rsidRDefault="0007768C">
            <w:pPr>
              <w:pStyle w:val="ConsPlusNormal"/>
            </w:pPr>
            <w:r>
              <w:t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Губернатор Калужской области, председатель межведомственной комиссии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Иванова</w:t>
            </w:r>
          </w:p>
          <w:p w:rsidR="0007768C" w:rsidRDefault="0007768C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заместитель Губернатора Калужской области, заместитель председателя межведомственной комиссии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Тетерин</w:t>
            </w:r>
          </w:p>
          <w:p w:rsidR="0007768C" w:rsidRDefault="0007768C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начальник управления жилищного хозяйства, благоустройства и городской среды министерства строительства и жилищно-коммунального хозяйства Калужской области, секретарь межведомственной комиссии</w:t>
            </w:r>
          </w:p>
        </w:tc>
      </w:tr>
      <w:tr w:rsidR="000776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Члены межведомственной комиссии: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Авдеева</w:t>
            </w:r>
          </w:p>
          <w:p w:rsidR="0007768C" w:rsidRDefault="0007768C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министр финансов Калужской области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Афанасьев</w:t>
            </w:r>
          </w:p>
          <w:p w:rsidR="0007768C" w:rsidRDefault="0007768C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руководитель регионального исполнительного комитета Общероссийского общественного движения "Народный фронт "ЗА РОССИЮ" в Калужской области (по согласованию)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Верхоламочкин</w:t>
            </w:r>
          </w:p>
          <w:p w:rsidR="0007768C" w:rsidRDefault="0007768C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заведующий опытным полем Калужского филиала федерального государственного бюджетного образовательного учреждения высшего образования "Российский государственный аграрный университет - МСХА имени К.А.Тимирязева", член комиссии по вопросам экономики и экологии Общественной палаты Калужской области (по согласованию)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Дмитриков</w:t>
            </w:r>
          </w:p>
          <w:p w:rsidR="0007768C" w:rsidRDefault="0007768C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региональный координатор партийного проекта "Городская среда" Калужского регионального отделения Всероссийской политической партии "ЕДИНАЯ РОССИЯ" (по согласованию)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Климов</w:t>
            </w:r>
          </w:p>
          <w:p w:rsidR="0007768C" w:rsidRDefault="0007768C">
            <w:pPr>
              <w:pStyle w:val="ConsPlusNormal"/>
            </w:pPr>
            <w:r>
              <w:t>Михаил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директор государственного бюджетного учреждения Калужской области "Региональный центр энергоэффективности" (по согласованию)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Комиссарова</w:t>
            </w:r>
          </w:p>
          <w:p w:rsidR="0007768C" w:rsidRDefault="0007768C">
            <w:pPr>
              <w:pStyle w:val="ConsPlusNormal"/>
            </w:pPr>
            <w:r>
              <w:t>Виолетта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Президент Союза "Торгово-промышленная палата Калужской области" (по согласованию)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Лежнин</w:t>
            </w:r>
          </w:p>
          <w:p w:rsidR="0007768C" w:rsidRDefault="0007768C">
            <w:pPr>
              <w:pStyle w:val="ConsPlusNormal"/>
            </w:pPr>
            <w:r>
              <w:t>Вячеслав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 xml:space="preserve">министр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lastRenderedPageBreak/>
              <w:t>Стрекозин</w:t>
            </w:r>
          </w:p>
          <w:p w:rsidR="0007768C" w:rsidRDefault="0007768C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начальник управления архитектуры и градостроительства Калужской области</w:t>
            </w:r>
          </w:p>
        </w:tc>
      </w:tr>
      <w:tr w:rsidR="000776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Федотов</w:t>
            </w:r>
          </w:p>
          <w:p w:rsidR="0007768C" w:rsidRDefault="0007768C">
            <w:pPr>
              <w:pStyle w:val="ConsPlusNormal"/>
            </w:pPr>
            <w:r>
              <w:t>Семен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7768C" w:rsidRDefault="0007768C">
            <w:pPr>
              <w:pStyle w:val="ConsPlusNormal"/>
            </w:pPr>
            <w:r>
              <w:t>заместитель министра - начальник управления финансовой политики министерства экономического развития и промышленности Калужской области</w:t>
            </w:r>
          </w:p>
        </w:tc>
      </w:tr>
    </w:tbl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right"/>
        <w:outlineLvl w:val="0"/>
      </w:pPr>
      <w:r>
        <w:t>Приложение N 2</w:t>
      </w:r>
    </w:p>
    <w:p w:rsidR="0007768C" w:rsidRDefault="0007768C">
      <w:pPr>
        <w:pStyle w:val="ConsPlusNormal"/>
        <w:jc w:val="right"/>
      </w:pPr>
      <w:r>
        <w:t>к Постановлению</w:t>
      </w:r>
    </w:p>
    <w:p w:rsidR="0007768C" w:rsidRDefault="0007768C">
      <w:pPr>
        <w:pStyle w:val="ConsPlusNormal"/>
        <w:jc w:val="right"/>
      </w:pPr>
      <w:r>
        <w:t>Губернатора Калужской области</w:t>
      </w:r>
    </w:p>
    <w:p w:rsidR="0007768C" w:rsidRDefault="0007768C">
      <w:pPr>
        <w:pStyle w:val="ConsPlusNormal"/>
        <w:jc w:val="right"/>
      </w:pPr>
      <w:r>
        <w:t>от 28 февраля 2017 г. N 67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</w:pPr>
      <w:bookmarkStart w:id="1" w:name="P104"/>
      <w:bookmarkEnd w:id="1"/>
      <w:r>
        <w:t>ПОЛОЖЕНИЕ</w:t>
      </w:r>
    </w:p>
    <w:p w:rsidR="0007768C" w:rsidRDefault="0007768C">
      <w:pPr>
        <w:pStyle w:val="ConsPlusTitle"/>
        <w:jc w:val="center"/>
      </w:pPr>
      <w:r>
        <w:t>О МЕЖВЕДОМСТВЕННОЙ КОМИССИИ ПО ОБЕСПЕЧЕНИЮ РЕАЛИЗАЦИИ</w:t>
      </w:r>
    </w:p>
    <w:p w:rsidR="0007768C" w:rsidRDefault="0007768C">
      <w:pPr>
        <w:pStyle w:val="ConsPlusTitle"/>
        <w:jc w:val="center"/>
      </w:pPr>
      <w:r>
        <w:t xml:space="preserve">ФЕДЕРАЛЬНОГО ПРОЕКТА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07768C" w:rsidRDefault="0007768C">
      <w:pPr>
        <w:pStyle w:val="ConsPlusTitle"/>
        <w:jc w:val="center"/>
      </w:pPr>
      <w:r>
        <w:t>СРЕДЫ" В КАЛУЖСКОЙ ОБЛАСТИ</w:t>
      </w:r>
    </w:p>
    <w:p w:rsidR="0007768C" w:rsidRDefault="000776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6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68C" w:rsidRDefault="000776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07768C" w:rsidRDefault="000776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1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7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68C" w:rsidRDefault="0007768C">
            <w:pPr>
              <w:spacing w:after="1" w:line="0" w:lineRule="atLeast"/>
            </w:pPr>
          </w:p>
        </w:tc>
      </w:tr>
    </w:tbl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  <w:outlineLvl w:val="1"/>
      </w:pPr>
      <w:r>
        <w:t>1. Общие положения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порядок организации и процедуру деятельности межведомственной комиссии по обеспечению реализации федерального проекта "Формирование комфортной городской среды" в Калужской области (далее - комиссия) в рамках реализации </w:t>
      </w:r>
      <w:hyperlink r:id="rId18" w:history="1">
        <w:r>
          <w:rPr>
            <w:color w:val="0000FF"/>
          </w:rPr>
          <w:t>абзаца десятого подпункта "д" пункта 10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</w:r>
      <w:proofErr w:type="gramEnd"/>
      <w:r>
        <w:t xml:space="preserve"> постановлением Правительства Калужской области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Правила).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1.2. Комиссия </w:t>
      </w:r>
      <w:proofErr w:type="gramStart"/>
      <w:r>
        <w:t>является коллегиальным органом и в своей деятельности руководствуется</w:t>
      </w:r>
      <w:proofErr w:type="gramEnd"/>
      <w:r>
        <w:t xml:space="preserve">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Калужской области, а также настоящим Положением.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  <w:outlineLvl w:val="1"/>
      </w:pPr>
      <w:r>
        <w:t>2. Организация работы комиссии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r>
        <w:t>2.1. Комиссия формируется в составе председателя комиссии, заместителя председателя комиссии, секретаря и членов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2.2. Руководство деятельностью комиссии осуществляет председатель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lastRenderedPageBreak/>
        <w:t>2.3. Председатель комиссии: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2.3.1. Организует работу комиссии и обеспечивает </w:t>
      </w:r>
      <w:proofErr w:type="gramStart"/>
      <w:r>
        <w:t>контроль за</w:t>
      </w:r>
      <w:proofErr w:type="gramEnd"/>
      <w:r>
        <w:t xml:space="preserve"> исполнением ее решений.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2.3.2. Организует перспективное и текущее планирование работы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2.4. В отсутствие председателя комиссии его обязанности исполняет заместитель председателя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2.5. Деятельность комиссии, в том числе порядок ее созыва, подготовки материалов, осуществляется в соответствии с регламентом работы, принимаемым на первом заседании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2.6. Заседания комиссии созываются председателем комиссии по мере необходимости.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2.7. Решения комиссии оформляются протоколом, подписываемым председателем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2.8. Секретарь комиссии ведет протокол заседания комиссии, а также выдает выписки из протокола заседания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2.9. Заседания комиссии проходят в открытом режиме.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2.10. Комиссия вправе: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2.10.1. Запрашивать в установленном порядке у органов исполнительной власти Калужской области, органов местного самоуправления муниципальных образований Калужской области, а также организаций необходимую информацию по вопросам деятельности комиссии.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2.10.2. </w:t>
      </w:r>
      <w:proofErr w:type="gramStart"/>
      <w:r>
        <w:t>Привлекать к участию и заслушивать</w:t>
      </w:r>
      <w:proofErr w:type="gramEnd"/>
      <w:r>
        <w:t xml:space="preserve"> на заседаниях комиссии представителей органов исполнительной власти Калужской области, органов местного самоуправления муниципальных образований Калужской области, а также организаций.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2.10.3. Вносить предложения в органы исполнительной власти Калужской области, органы местного самоуправления муниципальных образований Калужской области по вопросам обеспечения реализации федерального проекта "Формирование комфортной городской среды" в Калужской области.</w:t>
      </w:r>
    </w:p>
    <w:p w:rsidR="0007768C" w:rsidRDefault="000776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  <w:outlineLvl w:val="1"/>
      </w:pPr>
      <w:r>
        <w:t>3. Задачи комиссии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r>
        <w:t>Основные задачи комиссии: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3.1. Осуществление </w:t>
      </w:r>
      <w:proofErr w:type="gramStart"/>
      <w:r>
        <w:t>контроля за</w:t>
      </w:r>
      <w:proofErr w:type="gramEnd"/>
      <w:r>
        <w:t xml:space="preserve"> реализацией федерального проекта "Формирование комфортной городской среды" в Калужской области и рассмотрение вопросов, возникающих в связи с его реализацией.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3.2. Осуществление контроля и координации хода выполнения программ, указанных в </w:t>
      </w:r>
      <w:hyperlink r:id="rId23" w:history="1">
        <w:r>
          <w:rPr>
            <w:color w:val="0000FF"/>
          </w:rPr>
          <w:t>абзаце десятом подпункта "д" пункта 10</w:t>
        </w:r>
      </w:hyperlink>
      <w:r>
        <w:t xml:space="preserve"> Правил, в том числе конкретных мероприятий в рамках указанных программ.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3.3. Предварительное рассмотрение и согласование отчетов Калужской области, направляемых в Министерство строительства и </w:t>
      </w:r>
      <w:proofErr w:type="gramStart"/>
      <w:r>
        <w:t>жилищно-коммунального</w:t>
      </w:r>
      <w:proofErr w:type="gramEnd"/>
      <w:r>
        <w:t xml:space="preserve"> хозяйства Российской Федерации.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3.4. Предварительное рассмотрение и согласование отчетов муниципальных образований - </w:t>
      </w:r>
      <w:r>
        <w:lastRenderedPageBreak/>
        <w:t>получателей субсидии из бюджета Калужской области о реализации муниципальных программ.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Осуществление контроля, указанного в </w:t>
      </w:r>
      <w:hyperlink r:id="rId24" w:history="1">
        <w:r>
          <w:rPr>
            <w:color w:val="0000FF"/>
          </w:rPr>
          <w:t>подпункте д (1)) пункта 34</w:t>
        </w:r>
      </w:hyperlink>
      <w:r>
        <w:t xml:space="preserve">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>
        <w:t xml:space="preserve"> образований - победителей Всероссийского конкурса лучших проектов создания комфортной городской среды" (в ред. постановлений Правительства Российской Федерации от 11.02.2019 N 115, от 29.01.2020 N 64, от 28.05.2020 N 769, от 29.08.2020 N 1303, </w:t>
      </w:r>
      <w:proofErr w:type="gramStart"/>
      <w:r>
        <w:t>от</w:t>
      </w:r>
      <w:proofErr w:type="gramEnd"/>
      <w:r>
        <w:t xml:space="preserve"> 29.03.2021 N 474, от 16.12.2021 N 2317).</w:t>
      </w:r>
    </w:p>
    <w:p w:rsidR="0007768C" w:rsidRDefault="0007768C">
      <w:pPr>
        <w:pStyle w:val="ConsPlusNormal"/>
        <w:jc w:val="both"/>
      </w:pPr>
      <w:r>
        <w:t xml:space="preserve">(пп. 3.5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Title"/>
        <w:jc w:val="center"/>
        <w:outlineLvl w:val="1"/>
      </w:pPr>
      <w:r>
        <w:t>4. Функции комиссии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ind w:firstLine="540"/>
        <w:jc w:val="both"/>
      </w:pPr>
      <w:r>
        <w:t>Для реализации вышеуказанных задач комиссия выполняет следующие функции: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4.1. Организует взаимодействие органов исполнительной власти Калужской области, органов местного самоуправления муниципальных образований Калужской области, политических партий и движений, общественных организаций, объединений предпринимателей и иных лиц по обеспечению реализации мероприятий федерального проекта "Формирование комфортной городской среды" в Калужской области или иных связанных с ним мероприятий.</w:t>
      </w:r>
    </w:p>
    <w:p w:rsidR="0007768C" w:rsidRDefault="000776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Взаимодействует с органами исполнительной власти Калужской области, органами местного самоуправления муниципальных образований Калужской области,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федерального проекта "Формирование комфортной городской среды" в Калужской области, в том числе в части полноты и своевременности выполнения таких мероприятий.</w:t>
      </w:r>
      <w:proofErr w:type="gramEnd"/>
    </w:p>
    <w:p w:rsidR="0007768C" w:rsidRDefault="000776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4.3. Анализирует отчеты муниципальных образований - получателей субсидии из бюджета Калужской области о реализации муниципальных программ на 2018 - 2024 годы, направляемые в Министерство строительства и жилищно-коммунального хозяйства Российской Федерации, а также материалы, связанные с реализацией федерального проекта "Формирование комфортной городской среды" в Калужской области.</w:t>
      </w:r>
    </w:p>
    <w:p w:rsidR="0007768C" w:rsidRDefault="000776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Калужской области от 21.02.2018 </w:t>
      </w:r>
      <w:hyperlink r:id="rId28" w:history="1">
        <w:r>
          <w:rPr>
            <w:color w:val="0000FF"/>
          </w:rPr>
          <w:t>N 64</w:t>
        </w:r>
      </w:hyperlink>
      <w:r>
        <w:t xml:space="preserve">, от 24.03.2022 </w:t>
      </w:r>
      <w:hyperlink r:id="rId29" w:history="1">
        <w:r>
          <w:rPr>
            <w:color w:val="0000FF"/>
          </w:rPr>
          <w:t>N 111</w:t>
        </w:r>
      </w:hyperlink>
      <w:r>
        <w:t>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4.4. Рассматривает спорные и проблемные вопросы реализации федерального проекта "Формирование комфортной городской среды" в Калужской области и вырабатывает (участвует в выработке) предложения по их решению.</w:t>
      </w:r>
    </w:p>
    <w:p w:rsidR="0007768C" w:rsidRDefault="000776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spacing w:before="220"/>
        <w:ind w:firstLine="540"/>
        <w:jc w:val="both"/>
      </w:pPr>
      <w:r>
        <w:t>4.5. Выполняет иные функции, связанные с реализацией федерального проекта "Формирование комфортной городской среды" в Калужской области.</w:t>
      </w:r>
    </w:p>
    <w:p w:rsidR="0007768C" w:rsidRDefault="000776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24.03.2022 N 111)</w:t>
      </w: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jc w:val="both"/>
      </w:pPr>
    </w:p>
    <w:p w:rsidR="0007768C" w:rsidRDefault="00077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B92" w:rsidRDefault="00994B92">
      <w:bookmarkStart w:id="2" w:name="_GoBack"/>
      <w:bookmarkEnd w:id="2"/>
    </w:p>
    <w:sectPr w:rsidR="00994B92" w:rsidSect="0033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C"/>
    <w:rsid w:val="00035280"/>
    <w:rsid w:val="00063ECF"/>
    <w:rsid w:val="0007768C"/>
    <w:rsid w:val="001A63BA"/>
    <w:rsid w:val="00216A43"/>
    <w:rsid w:val="002C330C"/>
    <w:rsid w:val="00456CCB"/>
    <w:rsid w:val="00633B10"/>
    <w:rsid w:val="006F7319"/>
    <w:rsid w:val="00985A47"/>
    <w:rsid w:val="00994B92"/>
    <w:rsid w:val="00A30E26"/>
    <w:rsid w:val="00CF56E9"/>
    <w:rsid w:val="00EB5B73"/>
    <w:rsid w:val="00F05660"/>
    <w:rsid w:val="00F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3816C91896E35B9C131E5C04B990350798D569C34AC88B1DE7E4B45B0BA890231BF84FDE3C1D71AF13BE76033857A80F4CA5BD04AF84C914F2A37J2L8I" TargetMode="External"/><Relationship Id="rId13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18" Type="http://schemas.openxmlformats.org/officeDocument/2006/relationships/hyperlink" Target="consultantplus://offline/ref=DAB3816C91896E35B9C12FE8D627C70D557AD65F9F32A2D8EE8F781C1AE0BCDC4271B9D1BEA7CCD513FA6FB6226DDC29C4BFC75DCE56F84AJ8LDI" TargetMode="External"/><Relationship Id="rId26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7" Type="http://schemas.openxmlformats.org/officeDocument/2006/relationships/hyperlink" Target="consultantplus://offline/ref=DAB3816C91896E35B9C131E5C04B990350798D569C34A88DB1DE7E4B45B0BA890231BF84FDE3C1D71AF13BE76033857A80F4CA5BD04AF84C914F2A37J2L8I" TargetMode="External"/><Relationship Id="rId12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17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25" Type="http://schemas.openxmlformats.org/officeDocument/2006/relationships/hyperlink" Target="consultantplus://offline/ref=DAB3816C91896E35B9C131E5C04B990350798D569C31A186B0D27E4B45B0BA890231BF84FDE3C1D71AF13BE66633857A80F4CA5BD04AF84C914F2A37J2L8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B3816C91896E35B9C131E5C04B990350798D569C34A88DB1DE7E4B45B0BA890231BF84FDE3C1D71AF13BE76E33857A80F4CA5BD04AF84C914F2A37J2L8I" TargetMode="External"/><Relationship Id="rId20" Type="http://schemas.openxmlformats.org/officeDocument/2006/relationships/hyperlink" Target="consultantplus://offline/ref=DAB3816C91896E35B9C12FE8D627C70D557AD45E9663F5DABFDA761912B0E6CC5438B6D0A0A7C8C818F139JEL5I" TargetMode="External"/><Relationship Id="rId29" Type="http://schemas.openxmlformats.org/officeDocument/2006/relationships/hyperlink" Target="consultantplus://offline/ref=DAB3816C91896E35B9C131E5C04B990350798D569C31A186B0D27E4B45B0BA890231BF84FDE3C1D71AF13BE66433857A80F4CA5BD04AF84C914F2A37J2L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3816C91896E35B9C131E5C04B990350798D569C35AC89B3DD7E4B45B0BA890231BF84FDE3C1D71AF13BE76033857A80F4CA5BD04AF84C914F2A37J2L8I" TargetMode="External"/><Relationship Id="rId11" Type="http://schemas.openxmlformats.org/officeDocument/2006/relationships/hyperlink" Target="consultantplus://offline/ref=DAB3816C91896E35B9C131E5C04B990350798D569C34A88DB1DE7E4B45B0BA890231BF84FDE3C1D71AF13BE76133857A80F4CA5BD04AF84C914F2A37J2L8I" TargetMode="External"/><Relationship Id="rId24" Type="http://schemas.openxmlformats.org/officeDocument/2006/relationships/hyperlink" Target="consultantplus://offline/ref=DAB3816C91896E35B9C12FE8D627C70D5372D75B9D3CA2D8EE8F781C1AE0BCDC4271B9D1BFA2C7824BB56EEA6438CF2BC0BFC559D2J5L6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B3816C91896E35B9C131E5C04B990350798D569C31A186B0D27E4B45B0BA890231BF84FDE3C1D71AF13BE76E33857A80F4CA5BD04AF84C914F2A37J2L8I" TargetMode="External"/><Relationship Id="rId23" Type="http://schemas.openxmlformats.org/officeDocument/2006/relationships/hyperlink" Target="consultantplus://offline/ref=DAB3816C91896E35B9C12FE8D627C70D557AD65F9F32A2D8EE8F781C1AE0BCDC4271B9D1BEA7CCD513FA6FB6226DDC29C4BFC75DCE56F84AJ8LDI" TargetMode="External"/><Relationship Id="rId28" Type="http://schemas.openxmlformats.org/officeDocument/2006/relationships/hyperlink" Target="consultantplus://offline/ref=DAB3816C91896E35B9C131E5C04B990350798D569C34A88DB1DE7E4B45B0BA890231BF84FDE3C1D71AF13BE76E33857A80F4CA5BD04AF84C914F2A37J2L8I" TargetMode="External"/><Relationship Id="rId10" Type="http://schemas.openxmlformats.org/officeDocument/2006/relationships/hyperlink" Target="consultantplus://offline/ref=DAB3816C91896E35B9C12FE8D627C70D557AD65F9F32A2D8EE8F781C1AE0BCDC4271B9D1BEA7CCD513FA6FB6226DDC29C4BFC75DCE56F84AJ8LDI" TargetMode="External"/><Relationship Id="rId19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31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3816C91896E35B9C131E5C04B990350798D569C31A186B0D27E4B45B0BA890231BF84FDE3C1D71AF13BE76033857A80F4CA5BD04AF84C914F2A37J2L8I" TargetMode="External"/><Relationship Id="rId14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22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27" Type="http://schemas.openxmlformats.org/officeDocument/2006/relationships/hyperlink" Target="consultantplus://offline/ref=DAB3816C91896E35B9C131E5C04B990350798D569C31A186B0D27E4B45B0BA890231BF84FDE3C1D71AF13BE76133857A80F4CA5BD04AF84C914F2A37J2L8I" TargetMode="External"/><Relationship Id="rId30" Type="http://schemas.openxmlformats.org/officeDocument/2006/relationships/hyperlink" Target="consultantplus://offline/ref=DAB3816C91896E35B9C131E5C04B990350798D569C31A186B0D27E4B45B0BA890231BF84FDE3C1D71AF13BE76133857A80F4CA5BD04AF84C914F2A37J2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Куманова Светлана Валерьевна</dc:creator>
  <cp:lastModifiedBy>Куманова Светлана Валерьевна</cp:lastModifiedBy>
  <cp:revision>1</cp:revision>
  <dcterms:created xsi:type="dcterms:W3CDTF">2022-04-20T08:11:00Z</dcterms:created>
  <dcterms:modified xsi:type="dcterms:W3CDTF">2022-04-20T08:11:00Z</dcterms:modified>
</cp:coreProperties>
</file>